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9AA" w:rsidRPr="001233A6" w:rsidRDefault="00ED69AA" w:rsidP="001233A6">
      <w:pPr>
        <w:ind w:left="-567" w:right="-285"/>
        <w:rPr>
          <w:rFonts w:ascii="Times New Roman" w:hAnsi="Times New Roman"/>
          <w:sz w:val="20"/>
        </w:rPr>
      </w:pPr>
      <w:r w:rsidRPr="001233A6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2324100" cy="790575"/>
            <wp:effectExtent l="0" t="0" r="0" b="9525"/>
            <wp:docPr id="4" name="Imagem 4" descr="Descrição: marca_seeb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arca_seeb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AA" w:rsidRPr="001233A6" w:rsidRDefault="00ED69AA" w:rsidP="001233A6">
      <w:pPr>
        <w:ind w:left="-567" w:right="-285"/>
        <w:jc w:val="center"/>
        <w:rPr>
          <w:rStyle w:val="Forte"/>
          <w:rFonts w:ascii="Times New Roman" w:hAnsi="Times New Roman"/>
          <w:bCs w:val="0"/>
        </w:rPr>
      </w:pPr>
      <w:r w:rsidRPr="001233A6">
        <w:rPr>
          <w:rFonts w:ascii="Times New Roman" w:hAnsi="Times New Roman"/>
          <w:b/>
        </w:rPr>
        <w:t xml:space="preserve">Av. Manoel Dias da Silva, 486 Edif. Empresarial Manoel Dias sala 105-108 Pituba CEP: 40.830-001 Salvador BA. Telefax: (71) 3345-1269 – 3345-1562 site </w:t>
      </w:r>
      <w:hyperlink r:id="rId6" w:history="1">
        <w:r w:rsidRPr="001233A6">
          <w:rPr>
            <w:rFonts w:ascii="Times New Roman" w:hAnsi="Times New Roman"/>
            <w:b/>
            <w:color w:val="0000FF"/>
            <w:u w:val="single"/>
          </w:rPr>
          <w:t>www.seeb.org.br</w:t>
        </w:r>
      </w:hyperlink>
      <w:r w:rsidRPr="001233A6">
        <w:rPr>
          <w:rFonts w:ascii="Times New Roman" w:hAnsi="Times New Roman"/>
          <w:b/>
        </w:rPr>
        <w:t xml:space="preserve"> e-mail </w:t>
      </w:r>
      <w:hyperlink r:id="rId7" w:history="1">
        <w:r w:rsidRPr="001233A6">
          <w:rPr>
            <w:rFonts w:ascii="Times New Roman" w:hAnsi="Times New Roman"/>
            <w:b/>
            <w:color w:val="0000FF"/>
            <w:u w:val="single"/>
          </w:rPr>
          <w:t>atendimento@seeb.org.br</w:t>
        </w:r>
      </w:hyperlink>
      <w:r w:rsidRPr="001233A6">
        <w:rPr>
          <w:rFonts w:ascii="Times New Roman" w:hAnsi="Times New Roman"/>
          <w:b/>
        </w:rPr>
        <w:t>.</w:t>
      </w:r>
    </w:p>
    <w:p w:rsidR="00292853" w:rsidRPr="001233A6" w:rsidRDefault="00292853" w:rsidP="001233A6">
      <w:pPr>
        <w:pStyle w:val="NormalWeb"/>
        <w:ind w:right="-285"/>
        <w:jc w:val="center"/>
        <w:rPr>
          <w:rStyle w:val="Forte"/>
          <w:u w:val="single"/>
        </w:rPr>
      </w:pPr>
    </w:p>
    <w:p w:rsidR="00A54BDC" w:rsidRPr="001233A6" w:rsidRDefault="00C45AD5" w:rsidP="001233A6">
      <w:pPr>
        <w:pStyle w:val="NormalWeb"/>
        <w:ind w:right="-285"/>
        <w:jc w:val="center"/>
        <w:rPr>
          <w:rStyle w:val="Forte"/>
        </w:rPr>
      </w:pPr>
      <w:r w:rsidRPr="001233A6">
        <w:rPr>
          <w:rStyle w:val="Forte"/>
        </w:rPr>
        <w:t>PREZADOS ENFERMEIROS,</w:t>
      </w:r>
    </w:p>
    <w:p w:rsidR="00E82B89" w:rsidRPr="001233A6" w:rsidRDefault="00E82B89" w:rsidP="001233A6">
      <w:pPr>
        <w:spacing w:before="0" w:beforeAutospacing="0" w:after="0" w:afterAutospacing="0" w:line="360" w:lineRule="auto"/>
        <w:ind w:right="-285"/>
        <w:rPr>
          <w:rFonts w:ascii="Times New Roman" w:hAnsi="Times New Roman"/>
          <w:b/>
        </w:rPr>
      </w:pPr>
    </w:p>
    <w:p w:rsidR="00E2799B" w:rsidRPr="001233A6" w:rsidRDefault="005A3761" w:rsidP="001233A6">
      <w:pPr>
        <w:pStyle w:val="NormalWeb"/>
        <w:spacing w:before="0" w:beforeAutospacing="0" w:after="0" w:afterAutospacing="0" w:line="360" w:lineRule="auto"/>
        <w:ind w:right="-285"/>
        <w:jc w:val="both"/>
      </w:pPr>
      <w:r w:rsidRPr="001233A6">
        <w:t>Hoje</w:t>
      </w:r>
      <w:r w:rsidR="00981B03" w:rsidRPr="001233A6">
        <w:t xml:space="preserve">, 26/06/2020, </w:t>
      </w:r>
      <w:r w:rsidRPr="001233A6">
        <w:t>em audiência TELEPRESENCIAL</w:t>
      </w:r>
      <w:r w:rsidR="001233A6">
        <w:t xml:space="preserve"> </w:t>
      </w:r>
      <w:r w:rsidRPr="001233A6">
        <w:t xml:space="preserve">foi incluído em pauta e julgado </w:t>
      </w:r>
      <w:r w:rsidR="001233A6">
        <w:t xml:space="preserve">pelo TRT da 5ª Região, </w:t>
      </w:r>
      <w:r w:rsidRPr="001233A6">
        <w:t xml:space="preserve">o Dissídio Coletivo DC-0001682-63.2019.5.05.0000 </w:t>
      </w:r>
      <w:r w:rsidR="00E2799B" w:rsidRPr="001233A6">
        <w:t xml:space="preserve">ajuizado pelo </w:t>
      </w:r>
      <w:r w:rsidR="00981B03" w:rsidRPr="001233A6">
        <w:t xml:space="preserve">SEEB-SINDICATO DOS ENFERMEIROS DO ESTADO DA BAHIA </w:t>
      </w:r>
      <w:r w:rsidR="00E2799B" w:rsidRPr="001233A6">
        <w:t xml:space="preserve">contra o </w:t>
      </w:r>
      <w:r w:rsidR="00981B03" w:rsidRPr="001233A6">
        <w:t>SINDICATO DAS SANTAS CASAS E ENTIDADES FILANTROPICAS DO ESTADO DA BAHIA- SINDIFIBA</w:t>
      </w:r>
      <w:r w:rsidR="00E2799B" w:rsidRPr="001233A6">
        <w:t>.</w:t>
      </w:r>
    </w:p>
    <w:p w:rsidR="005A3761" w:rsidRPr="001233A6" w:rsidRDefault="005A3761" w:rsidP="001233A6">
      <w:pPr>
        <w:pStyle w:val="NormalWeb"/>
        <w:spacing w:before="0" w:beforeAutospacing="0" w:after="0" w:afterAutospacing="0" w:line="360" w:lineRule="auto"/>
        <w:ind w:right="-285"/>
        <w:jc w:val="both"/>
      </w:pPr>
    </w:p>
    <w:p w:rsidR="003C10C5" w:rsidRPr="001233A6" w:rsidRDefault="008B5613" w:rsidP="001233A6">
      <w:pPr>
        <w:pStyle w:val="NormalWeb"/>
        <w:spacing w:before="0" w:beforeAutospacing="0" w:after="0" w:afterAutospacing="0" w:line="360" w:lineRule="auto"/>
        <w:ind w:right="-285"/>
        <w:jc w:val="both"/>
      </w:pPr>
      <w:r w:rsidRPr="001233A6">
        <w:t>O JULGAMENTO FOI FAVORÁVEL PARA A CATEGORIA DOS ENFERMEIROS.</w:t>
      </w:r>
    </w:p>
    <w:p w:rsidR="003C10C5" w:rsidRPr="001233A6" w:rsidRDefault="003C10C5" w:rsidP="001233A6">
      <w:pPr>
        <w:pStyle w:val="NormalWeb"/>
        <w:spacing w:before="0" w:beforeAutospacing="0" w:after="0" w:afterAutospacing="0" w:line="360" w:lineRule="auto"/>
        <w:ind w:right="-285"/>
        <w:jc w:val="both"/>
      </w:pPr>
    </w:p>
    <w:p w:rsidR="0002155C" w:rsidRPr="001233A6" w:rsidRDefault="00355ED4" w:rsidP="001233A6">
      <w:pPr>
        <w:pStyle w:val="NormalWeb"/>
        <w:spacing w:before="0" w:beforeAutospacing="0" w:after="0" w:afterAutospacing="0" w:line="360" w:lineRule="auto"/>
        <w:ind w:right="-285"/>
        <w:jc w:val="both"/>
      </w:pPr>
      <w:r w:rsidRPr="001233A6">
        <w:t xml:space="preserve">Os Desembargadores do TRT da 5ª Região proferiu SENTENÇA NORMATIVA mantendo </w:t>
      </w:r>
      <w:r w:rsidR="005A3761" w:rsidRPr="001233A6">
        <w:t xml:space="preserve">as principais cláusulas </w:t>
      </w:r>
      <w:r w:rsidRPr="001233A6">
        <w:t>da</w:t>
      </w:r>
      <w:r w:rsidR="005A3761" w:rsidRPr="001233A6">
        <w:t xml:space="preserve"> </w:t>
      </w:r>
      <w:r w:rsidRPr="001233A6">
        <w:t xml:space="preserve">CONVENÇÃO COLETIVA 2018/2019; </w:t>
      </w:r>
      <w:r w:rsidR="003C10C5" w:rsidRPr="001233A6">
        <w:t xml:space="preserve">cláusulas </w:t>
      </w:r>
      <w:r w:rsidRPr="001233A6">
        <w:t xml:space="preserve">que serão incorporadas na CONVENÇÃO COLETIVA </w:t>
      </w:r>
      <w:r w:rsidR="005A3761" w:rsidRPr="001233A6">
        <w:t xml:space="preserve">2019/2020. </w:t>
      </w:r>
      <w:r w:rsidRPr="001233A6">
        <w:t xml:space="preserve"> </w:t>
      </w:r>
      <w:r w:rsidR="005A3761" w:rsidRPr="001233A6">
        <w:t xml:space="preserve">As </w:t>
      </w:r>
      <w:r w:rsidR="008B5613" w:rsidRPr="001233A6">
        <w:t xml:space="preserve">PRINCIPAIS CLÁUSULAS DEFERIDAS </w:t>
      </w:r>
      <w:r w:rsidR="003C10C5" w:rsidRPr="001233A6">
        <w:t xml:space="preserve">na </w:t>
      </w:r>
      <w:r w:rsidR="008B5613" w:rsidRPr="001233A6">
        <w:t>SENTENÇA NORMATIVA</w:t>
      </w:r>
      <w:r w:rsidR="0002155C" w:rsidRPr="001233A6">
        <w:t>:</w:t>
      </w:r>
    </w:p>
    <w:p w:rsidR="005A3761" w:rsidRPr="001233A6" w:rsidRDefault="005A3761" w:rsidP="001233A6">
      <w:pPr>
        <w:pStyle w:val="NormalWeb"/>
        <w:spacing w:before="0" w:beforeAutospacing="0" w:after="0" w:afterAutospacing="0" w:line="360" w:lineRule="auto"/>
        <w:ind w:right="-285"/>
        <w:jc w:val="both"/>
      </w:pPr>
    </w:p>
    <w:p w:rsidR="0002155C" w:rsidRPr="001233A6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1233A6">
        <w:rPr>
          <w:rFonts w:ascii="Times New Roman" w:hAnsi="Times New Roman"/>
          <w:bCs/>
          <w:sz w:val="26"/>
          <w:szCs w:val="26"/>
        </w:rPr>
        <w:t>REAJUSTE SALARIAL: 5,</w:t>
      </w:r>
      <w:r w:rsidR="001404FB">
        <w:rPr>
          <w:rFonts w:ascii="Times New Roman" w:hAnsi="Times New Roman"/>
          <w:bCs/>
          <w:sz w:val="26"/>
          <w:szCs w:val="26"/>
        </w:rPr>
        <w:t>07</w:t>
      </w:r>
      <w:r w:rsidRPr="001233A6">
        <w:rPr>
          <w:rFonts w:ascii="Times New Roman" w:hAnsi="Times New Roman"/>
          <w:bCs/>
          <w:sz w:val="26"/>
          <w:szCs w:val="26"/>
        </w:rPr>
        <w:t xml:space="preserve">%;  </w:t>
      </w:r>
    </w:p>
    <w:p w:rsidR="0002155C" w:rsidRPr="001233A6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1233A6">
        <w:rPr>
          <w:rFonts w:ascii="Times New Roman" w:hAnsi="Times New Roman"/>
          <w:bCs/>
          <w:sz w:val="26"/>
          <w:szCs w:val="26"/>
        </w:rPr>
        <w:t>ADICIONAL NOTURNO: 50% para jornada noturna;</w:t>
      </w:r>
    </w:p>
    <w:p w:rsidR="0002155C" w:rsidRPr="001233A6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1233A6">
        <w:rPr>
          <w:rFonts w:ascii="Times New Roman" w:hAnsi="Times New Roman"/>
          <w:bCs/>
          <w:sz w:val="26"/>
          <w:szCs w:val="26"/>
        </w:rPr>
        <w:t xml:space="preserve"> GRATIFICAÇÃO DE SETOR ESPECIALIZADO: </w:t>
      </w:r>
      <w:r w:rsidR="00326F90" w:rsidRPr="001233A6">
        <w:rPr>
          <w:rFonts w:ascii="Times New Roman" w:hAnsi="Times New Roman"/>
          <w:bCs/>
          <w:sz w:val="26"/>
          <w:szCs w:val="26"/>
        </w:rPr>
        <w:t>P</w:t>
      </w:r>
      <w:r w:rsidRPr="001233A6">
        <w:rPr>
          <w:rFonts w:ascii="Times New Roman" w:hAnsi="Times New Roman"/>
          <w:bCs/>
          <w:sz w:val="26"/>
          <w:szCs w:val="26"/>
        </w:rPr>
        <w:t>agamento de 20% de gratificação para os empregados que trabalham em setor especializado</w:t>
      </w:r>
      <w:r w:rsidR="003C10C5" w:rsidRPr="001233A6">
        <w:rPr>
          <w:rFonts w:ascii="Times New Roman" w:hAnsi="Times New Roman"/>
          <w:bCs/>
          <w:sz w:val="26"/>
          <w:szCs w:val="26"/>
        </w:rPr>
        <w:t>;</w:t>
      </w:r>
    </w:p>
    <w:p w:rsidR="0002155C" w:rsidRPr="001233A6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1233A6">
        <w:rPr>
          <w:rFonts w:ascii="Times New Roman" w:hAnsi="Times New Roman"/>
          <w:bCs/>
          <w:sz w:val="26"/>
          <w:szCs w:val="26"/>
        </w:rPr>
        <w:t>HORAS EXTRAS:</w:t>
      </w:r>
      <w:r w:rsidR="00326F90" w:rsidRPr="001233A6">
        <w:rPr>
          <w:rFonts w:ascii="Times New Roman" w:hAnsi="Times New Roman"/>
          <w:bCs/>
          <w:sz w:val="26"/>
          <w:szCs w:val="26"/>
        </w:rPr>
        <w:t xml:space="preserve"> Pagamente75%, e, nos domingos e feriados adicional de 100% </w:t>
      </w:r>
      <w:r w:rsidRPr="001233A6">
        <w:rPr>
          <w:rFonts w:ascii="Times New Roman" w:hAnsi="Times New Roman"/>
          <w:bCs/>
          <w:sz w:val="26"/>
          <w:szCs w:val="26"/>
        </w:rPr>
        <w:t>;</w:t>
      </w:r>
    </w:p>
    <w:p w:rsidR="008B5613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8B5613">
        <w:rPr>
          <w:rFonts w:ascii="Times New Roman" w:hAnsi="Times New Roman"/>
          <w:bCs/>
          <w:sz w:val="26"/>
          <w:szCs w:val="26"/>
        </w:rPr>
        <w:t>MULTA NORMATIVA</w:t>
      </w:r>
      <w:r w:rsidR="008B5613">
        <w:rPr>
          <w:rFonts w:ascii="Times New Roman" w:hAnsi="Times New Roman"/>
          <w:bCs/>
          <w:sz w:val="26"/>
          <w:szCs w:val="26"/>
        </w:rPr>
        <w:t>;</w:t>
      </w:r>
    </w:p>
    <w:p w:rsidR="0002155C" w:rsidRPr="008B5613" w:rsidRDefault="0002155C" w:rsidP="001233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285"/>
        <w:textAlignment w:val="baseline"/>
        <w:rPr>
          <w:rFonts w:ascii="Times New Roman" w:hAnsi="Times New Roman"/>
          <w:bCs/>
          <w:sz w:val="26"/>
          <w:szCs w:val="26"/>
        </w:rPr>
      </w:pPr>
      <w:r w:rsidRPr="008B5613">
        <w:rPr>
          <w:rFonts w:ascii="Times New Roman" w:hAnsi="Times New Roman"/>
          <w:bCs/>
          <w:sz w:val="26"/>
          <w:szCs w:val="26"/>
        </w:rPr>
        <w:t xml:space="preserve"> </w:t>
      </w:r>
      <w:r w:rsidR="00E2799B" w:rsidRPr="008B5613">
        <w:rPr>
          <w:rFonts w:ascii="Times New Roman" w:hAnsi="Times New Roman"/>
          <w:bCs/>
          <w:sz w:val="26"/>
          <w:szCs w:val="26"/>
        </w:rPr>
        <w:t>TAXA ASSISTENCIAL E CONTRIBUIÇÃO SINDICAL</w:t>
      </w:r>
      <w:r w:rsidR="00205523">
        <w:rPr>
          <w:rFonts w:ascii="Times New Roman" w:hAnsi="Times New Roman"/>
          <w:bCs/>
          <w:sz w:val="26"/>
          <w:szCs w:val="26"/>
        </w:rPr>
        <w:t>.</w:t>
      </w:r>
      <w:r w:rsidRPr="008B5613">
        <w:rPr>
          <w:rFonts w:ascii="Times New Roman" w:hAnsi="Times New Roman"/>
          <w:bCs/>
          <w:sz w:val="26"/>
          <w:szCs w:val="26"/>
        </w:rPr>
        <w:t xml:space="preserve"> </w:t>
      </w:r>
    </w:p>
    <w:p w:rsidR="003C10C5" w:rsidRPr="001233A6" w:rsidRDefault="00EE2AFD" w:rsidP="001233A6">
      <w:pPr>
        <w:ind w:right="-285"/>
        <w:rPr>
          <w:rFonts w:ascii="Times New Roman" w:hAnsi="Times New Roman"/>
          <w:sz w:val="26"/>
          <w:szCs w:val="26"/>
        </w:rPr>
      </w:pPr>
      <w:r w:rsidRPr="001233A6">
        <w:rPr>
          <w:rFonts w:ascii="Times New Roman" w:hAnsi="Times New Roman"/>
          <w:sz w:val="26"/>
          <w:szCs w:val="26"/>
        </w:rPr>
        <w:t xml:space="preserve">A </w:t>
      </w:r>
      <w:r w:rsidR="003C10C5" w:rsidRPr="001233A6">
        <w:rPr>
          <w:rFonts w:ascii="Times New Roman" w:hAnsi="Times New Roman"/>
          <w:sz w:val="26"/>
          <w:szCs w:val="26"/>
        </w:rPr>
        <w:t xml:space="preserve">SENTENÇA NORMATIVA </w:t>
      </w:r>
      <w:r w:rsidRPr="001233A6">
        <w:rPr>
          <w:rFonts w:ascii="Times New Roman" w:hAnsi="Times New Roman"/>
          <w:sz w:val="26"/>
          <w:szCs w:val="26"/>
        </w:rPr>
        <w:t>t</w:t>
      </w:r>
      <w:r w:rsidR="003C10C5" w:rsidRPr="001233A6">
        <w:rPr>
          <w:rFonts w:ascii="Times New Roman" w:hAnsi="Times New Roman"/>
          <w:sz w:val="26"/>
          <w:szCs w:val="26"/>
        </w:rPr>
        <w:t>erá validade a partir da publicação do julgado.</w:t>
      </w:r>
      <w:r w:rsidR="00D30B98" w:rsidRPr="001233A6">
        <w:rPr>
          <w:rFonts w:ascii="Times New Roman" w:hAnsi="Times New Roman"/>
          <w:sz w:val="26"/>
          <w:szCs w:val="26"/>
        </w:rPr>
        <w:t xml:space="preserve"> </w:t>
      </w:r>
    </w:p>
    <w:p w:rsidR="00E2799B" w:rsidRPr="001233A6" w:rsidRDefault="003C10C5" w:rsidP="001233A6">
      <w:pPr>
        <w:ind w:right="-285"/>
        <w:rPr>
          <w:rFonts w:ascii="Times New Roman" w:hAnsi="Times New Roman"/>
          <w:sz w:val="26"/>
          <w:szCs w:val="26"/>
        </w:rPr>
      </w:pPr>
      <w:r w:rsidRPr="001233A6">
        <w:rPr>
          <w:rFonts w:ascii="Times New Roman" w:hAnsi="Times New Roman"/>
          <w:sz w:val="26"/>
          <w:szCs w:val="26"/>
        </w:rPr>
        <w:t>O</w:t>
      </w:r>
      <w:r w:rsidR="00EE2AFD" w:rsidRPr="001233A6">
        <w:rPr>
          <w:rFonts w:ascii="Times New Roman" w:hAnsi="Times New Roman"/>
          <w:sz w:val="26"/>
          <w:szCs w:val="26"/>
        </w:rPr>
        <w:t xml:space="preserve"> </w:t>
      </w:r>
      <w:r w:rsidRPr="001233A6">
        <w:rPr>
          <w:rFonts w:ascii="Times New Roman" w:hAnsi="Times New Roman"/>
        </w:rPr>
        <w:t xml:space="preserve">SEEB-SINDICATO DOS ENFERMEIROS DO ESTADO DA BAHIA, de logo, </w:t>
      </w:r>
      <w:r w:rsidR="00EE2AFD" w:rsidRPr="001233A6">
        <w:rPr>
          <w:rFonts w:ascii="Times New Roman" w:hAnsi="Times New Roman"/>
          <w:sz w:val="26"/>
          <w:szCs w:val="26"/>
        </w:rPr>
        <w:t xml:space="preserve"> </w:t>
      </w:r>
      <w:r w:rsidRPr="001233A6">
        <w:rPr>
          <w:rFonts w:ascii="Times New Roman" w:hAnsi="Times New Roman"/>
          <w:sz w:val="26"/>
          <w:szCs w:val="26"/>
        </w:rPr>
        <w:t xml:space="preserve">esclarece a categoria dos Enfermeiros que na hipótese de não cumprimento da SENTENÇA NORMATIVA, ajuizará </w:t>
      </w:r>
      <w:r w:rsidR="00E2799B" w:rsidRPr="001233A6">
        <w:rPr>
          <w:rFonts w:ascii="Times New Roman" w:hAnsi="Times New Roman"/>
          <w:sz w:val="26"/>
          <w:szCs w:val="26"/>
        </w:rPr>
        <w:t xml:space="preserve">Ação de </w:t>
      </w:r>
      <w:r w:rsidRPr="001233A6">
        <w:rPr>
          <w:rFonts w:ascii="Times New Roman" w:hAnsi="Times New Roman"/>
          <w:sz w:val="26"/>
          <w:szCs w:val="26"/>
        </w:rPr>
        <w:t>C</w:t>
      </w:r>
      <w:r w:rsidR="00E2799B" w:rsidRPr="001233A6">
        <w:rPr>
          <w:rFonts w:ascii="Times New Roman" w:hAnsi="Times New Roman"/>
          <w:sz w:val="26"/>
          <w:szCs w:val="26"/>
        </w:rPr>
        <w:t>umprimento.</w:t>
      </w:r>
    </w:p>
    <w:p w:rsidR="001233A6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</w:p>
    <w:p w:rsidR="001233A6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</w:p>
    <w:p w:rsidR="001233A6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</w:p>
    <w:p w:rsidR="001233A6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</w:p>
    <w:p w:rsidR="00D30B98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  <w:r w:rsidRPr="001233A6">
        <w:rPr>
          <w:rFonts w:ascii="Times New Roman" w:hAnsi="Times New Roman"/>
          <w:sz w:val="26"/>
          <w:szCs w:val="26"/>
        </w:rPr>
        <w:t xml:space="preserve">O </w:t>
      </w:r>
      <w:r w:rsidRPr="001233A6">
        <w:rPr>
          <w:rFonts w:ascii="Times New Roman" w:hAnsi="Times New Roman"/>
        </w:rPr>
        <w:t>SEEB-SINDICATO DOS ENFERMEIROS DO ESTADO DA BAHIA</w:t>
      </w:r>
      <w:r w:rsidRPr="001233A6">
        <w:rPr>
          <w:rFonts w:ascii="Times New Roman" w:hAnsi="Times New Roman"/>
          <w:sz w:val="26"/>
          <w:szCs w:val="26"/>
        </w:rPr>
        <w:t xml:space="preserve"> r</w:t>
      </w:r>
      <w:r w:rsidR="00D30B98" w:rsidRPr="001233A6">
        <w:rPr>
          <w:rFonts w:ascii="Times New Roman" w:hAnsi="Times New Roman"/>
          <w:sz w:val="26"/>
          <w:szCs w:val="26"/>
        </w:rPr>
        <w:t>essalta</w:t>
      </w:r>
      <w:r w:rsidRPr="001233A6">
        <w:rPr>
          <w:rFonts w:ascii="Times New Roman" w:hAnsi="Times New Roman"/>
          <w:sz w:val="26"/>
          <w:szCs w:val="26"/>
        </w:rPr>
        <w:t xml:space="preserve">, ainda, que o </w:t>
      </w:r>
      <w:r w:rsidR="00D30B98" w:rsidRPr="001233A6">
        <w:rPr>
          <w:rFonts w:ascii="Times New Roman" w:hAnsi="Times New Roman"/>
          <w:sz w:val="26"/>
          <w:szCs w:val="26"/>
        </w:rPr>
        <w:t>Sindicato Patronal pod</w:t>
      </w:r>
      <w:r w:rsidRPr="001233A6">
        <w:rPr>
          <w:rFonts w:ascii="Times New Roman" w:hAnsi="Times New Roman"/>
          <w:sz w:val="26"/>
          <w:szCs w:val="26"/>
        </w:rPr>
        <w:t>erá recorrer da SENTENÇA NORMATIVA</w:t>
      </w:r>
      <w:r w:rsidR="00D30B98" w:rsidRPr="001233A6">
        <w:rPr>
          <w:rFonts w:ascii="Times New Roman" w:hAnsi="Times New Roman"/>
          <w:sz w:val="26"/>
          <w:szCs w:val="26"/>
        </w:rPr>
        <w:t xml:space="preserve"> proferida no Dissídio Coletivo.</w:t>
      </w:r>
    </w:p>
    <w:p w:rsidR="00E2799B" w:rsidRPr="001233A6" w:rsidRDefault="001233A6" w:rsidP="001233A6">
      <w:pPr>
        <w:ind w:right="-285"/>
        <w:rPr>
          <w:rFonts w:ascii="Times New Roman" w:hAnsi="Times New Roman"/>
          <w:sz w:val="26"/>
          <w:szCs w:val="26"/>
        </w:rPr>
      </w:pPr>
      <w:r w:rsidRPr="001233A6">
        <w:rPr>
          <w:rFonts w:ascii="Times New Roman" w:hAnsi="Times New Roman"/>
          <w:sz w:val="26"/>
          <w:szCs w:val="26"/>
        </w:rPr>
        <w:t xml:space="preserve">O </w:t>
      </w:r>
      <w:r w:rsidRPr="001233A6">
        <w:rPr>
          <w:rFonts w:ascii="Times New Roman" w:hAnsi="Times New Roman"/>
        </w:rPr>
        <w:t>SEEB-SINDICATO DOS ENFERMEIROS DO ESTADO DA BAHIA</w:t>
      </w:r>
      <w:r w:rsidRPr="001233A6">
        <w:rPr>
          <w:rFonts w:ascii="Times New Roman" w:hAnsi="Times New Roman"/>
          <w:sz w:val="26"/>
          <w:szCs w:val="26"/>
        </w:rPr>
        <w:t xml:space="preserve"> pede que a categoria dos Enfermeiros </w:t>
      </w:r>
      <w:r w:rsidR="00612C30">
        <w:rPr>
          <w:rFonts w:ascii="Times New Roman" w:hAnsi="Times New Roman"/>
          <w:sz w:val="26"/>
          <w:szCs w:val="26"/>
        </w:rPr>
        <w:t xml:space="preserve">que </w:t>
      </w:r>
      <w:r w:rsidRPr="001233A6">
        <w:rPr>
          <w:rFonts w:ascii="Times New Roman" w:hAnsi="Times New Roman"/>
          <w:sz w:val="26"/>
          <w:szCs w:val="26"/>
        </w:rPr>
        <w:t xml:space="preserve">aguarde a </w:t>
      </w:r>
      <w:r w:rsidR="00E2799B" w:rsidRPr="001233A6">
        <w:rPr>
          <w:rFonts w:ascii="Times New Roman" w:hAnsi="Times New Roman"/>
          <w:sz w:val="26"/>
          <w:szCs w:val="26"/>
        </w:rPr>
        <w:t xml:space="preserve">publicação da </w:t>
      </w:r>
      <w:r w:rsidRPr="001233A6">
        <w:rPr>
          <w:rFonts w:ascii="Times New Roman" w:hAnsi="Times New Roman"/>
          <w:sz w:val="26"/>
          <w:szCs w:val="26"/>
        </w:rPr>
        <w:t xml:space="preserve">SENTENÇA NORMATIVA, </w:t>
      </w:r>
      <w:r w:rsidR="00E2799B" w:rsidRPr="001233A6">
        <w:rPr>
          <w:rFonts w:ascii="Times New Roman" w:hAnsi="Times New Roman"/>
          <w:sz w:val="26"/>
          <w:szCs w:val="26"/>
        </w:rPr>
        <w:t xml:space="preserve">para </w:t>
      </w:r>
      <w:r w:rsidRPr="001233A6">
        <w:rPr>
          <w:rFonts w:ascii="Times New Roman" w:hAnsi="Times New Roman"/>
          <w:sz w:val="26"/>
          <w:szCs w:val="26"/>
        </w:rPr>
        <w:t>que outras informações sejam divulgadas</w:t>
      </w:r>
      <w:r w:rsidR="00FD6291">
        <w:rPr>
          <w:rFonts w:ascii="Times New Roman" w:hAnsi="Times New Roman"/>
          <w:sz w:val="26"/>
          <w:szCs w:val="26"/>
        </w:rPr>
        <w:t xml:space="preserve"> nos seus canis de comunicação</w:t>
      </w:r>
      <w:r w:rsidR="0014022F" w:rsidRPr="001233A6">
        <w:rPr>
          <w:rFonts w:ascii="Times New Roman" w:hAnsi="Times New Roman"/>
          <w:sz w:val="26"/>
          <w:szCs w:val="26"/>
        </w:rPr>
        <w:t>.</w:t>
      </w:r>
      <w:r w:rsidR="00E2799B" w:rsidRPr="001233A6">
        <w:rPr>
          <w:rFonts w:ascii="Times New Roman" w:hAnsi="Times New Roman"/>
          <w:sz w:val="26"/>
          <w:szCs w:val="26"/>
        </w:rPr>
        <w:t xml:space="preserve"> </w:t>
      </w:r>
    </w:p>
    <w:p w:rsidR="00E82B89" w:rsidRPr="001233A6" w:rsidRDefault="00E82B89" w:rsidP="001233A6">
      <w:pPr>
        <w:ind w:right="-285"/>
        <w:rPr>
          <w:rFonts w:ascii="Times New Roman" w:hAnsi="Times New Roman"/>
          <w:sz w:val="24"/>
          <w:szCs w:val="24"/>
        </w:rPr>
      </w:pPr>
      <w:r w:rsidRPr="001233A6">
        <w:rPr>
          <w:rFonts w:ascii="Times New Roman" w:hAnsi="Times New Roman"/>
          <w:sz w:val="24"/>
          <w:szCs w:val="24"/>
        </w:rPr>
        <w:t xml:space="preserve">Salvador, </w:t>
      </w:r>
      <w:r w:rsidR="00E249AD" w:rsidRPr="001233A6">
        <w:rPr>
          <w:rFonts w:ascii="Times New Roman" w:hAnsi="Times New Roman"/>
          <w:sz w:val="24"/>
          <w:szCs w:val="24"/>
        </w:rPr>
        <w:t>26</w:t>
      </w:r>
      <w:r w:rsidRPr="001233A6">
        <w:rPr>
          <w:rFonts w:ascii="Times New Roman" w:hAnsi="Times New Roman"/>
          <w:sz w:val="24"/>
          <w:szCs w:val="24"/>
        </w:rPr>
        <w:t xml:space="preserve"> de </w:t>
      </w:r>
      <w:r w:rsidR="00E249AD" w:rsidRPr="001233A6">
        <w:rPr>
          <w:rFonts w:ascii="Times New Roman" w:hAnsi="Times New Roman"/>
          <w:sz w:val="24"/>
          <w:szCs w:val="24"/>
        </w:rPr>
        <w:t>junho</w:t>
      </w:r>
      <w:r w:rsidR="0076163A" w:rsidRPr="001233A6">
        <w:rPr>
          <w:rFonts w:ascii="Times New Roman" w:hAnsi="Times New Roman"/>
          <w:sz w:val="24"/>
          <w:szCs w:val="24"/>
        </w:rPr>
        <w:t xml:space="preserve"> de 20</w:t>
      </w:r>
      <w:r w:rsidR="00E249AD" w:rsidRPr="001233A6">
        <w:rPr>
          <w:rFonts w:ascii="Times New Roman" w:hAnsi="Times New Roman"/>
          <w:sz w:val="24"/>
          <w:szCs w:val="24"/>
        </w:rPr>
        <w:t>20</w:t>
      </w:r>
      <w:r w:rsidR="001233A6" w:rsidRPr="001233A6">
        <w:rPr>
          <w:rFonts w:ascii="Times New Roman" w:hAnsi="Times New Roman"/>
          <w:sz w:val="24"/>
          <w:szCs w:val="24"/>
        </w:rPr>
        <w:t>.</w:t>
      </w:r>
    </w:p>
    <w:p w:rsidR="001233A6" w:rsidRPr="001233A6" w:rsidRDefault="001233A6" w:rsidP="001233A6">
      <w:pPr>
        <w:ind w:right="-285"/>
        <w:rPr>
          <w:rFonts w:ascii="Times New Roman" w:hAnsi="Times New Roman"/>
          <w:sz w:val="24"/>
          <w:szCs w:val="24"/>
        </w:rPr>
      </w:pPr>
    </w:p>
    <w:p w:rsidR="00E82B89" w:rsidRPr="001233A6" w:rsidRDefault="00C45AD5" w:rsidP="001233A6">
      <w:pPr>
        <w:spacing w:before="0" w:beforeAutospacing="0" w:after="0" w:afterAutospacing="0"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1233A6">
        <w:rPr>
          <w:rFonts w:ascii="Times New Roman" w:hAnsi="Times New Roman"/>
          <w:b/>
          <w:sz w:val="24"/>
          <w:szCs w:val="24"/>
        </w:rPr>
        <w:t>LÚCIA ESTHER DUQUE MOLITERNO</w:t>
      </w:r>
    </w:p>
    <w:p w:rsidR="00E82B89" w:rsidRDefault="00C45AD5" w:rsidP="001233A6">
      <w:pPr>
        <w:spacing w:before="0" w:beforeAutospacing="0" w:after="0" w:afterAutospacing="0"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1233A6">
        <w:rPr>
          <w:rFonts w:ascii="Times New Roman" w:hAnsi="Times New Roman"/>
          <w:b/>
          <w:sz w:val="24"/>
          <w:szCs w:val="24"/>
        </w:rPr>
        <w:t>PRESIDENTA</w:t>
      </w:r>
    </w:p>
    <w:p w:rsidR="00DC003F" w:rsidRDefault="00DC003F" w:rsidP="001233A6">
      <w:pPr>
        <w:spacing w:before="0" w:beforeAutospacing="0" w:after="0" w:afterAutospacing="0"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DC003F" w:rsidRDefault="00DC003F" w:rsidP="001233A6">
      <w:pPr>
        <w:spacing w:before="0" w:beforeAutospacing="0" w:after="0" w:afterAutospacing="0"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EDILMA MOURA FERREIRA</w:t>
      </w:r>
    </w:p>
    <w:p w:rsidR="00DC003F" w:rsidRPr="001233A6" w:rsidRDefault="00DC003F" w:rsidP="001233A6">
      <w:pPr>
        <w:spacing w:before="0" w:beforeAutospacing="0" w:after="0" w:afterAutospacing="0" w:line="36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ADVOGADA</w:t>
      </w:r>
    </w:p>
    <w:sectPr w:rsidR="00DC003F" w:rsidRPr="001233A6" w:rsidSect="00170844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D0430"/>
    <w:multiLevelType w:val="hybridMultilevel"/>
    <w:tmpl w:val="1CB82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44"/>
    <w:rsid w:val="0002155C"/>
    <w:rsid w:val="0005528B"/>
    <w:rsid w:val="000654F7"/>
    <w:rsid w:val="0009516D"/>
    <w:rsid w:val="00095DD5"/>
    <w:rsid w:val="001233A6"/>
    <w:rsid w:val="0014022F"/>
    <w:rsid w:val="001404FB"/>
    <w:rsid w:val="00170844"/>
    <w:rsid w:val="00177866"/>
    <w:rsid w:val="001B7E37"/>
    <w:rsid w:val="001D05BD"/>
    <w:rsid w:val="001E784E"/>
    <w:rsid w:val="00200024"/>
    <w:rsid w:val="00205523"/>
    <w:rsid w:val="002452CD"/>
    <w:rsid w:val="00261F7A"/>
    <w:rsid w:val="00272550"/>
    <w:rsid w:val="00276B83"/>
    <w:rsid w:val="002804A3"/>
    <w:rsid w:val="00292853"/>
    <w:rsid w:val="002A7C34"/>
    <w:rsid w:val="002B361E"/>
    <w:rsid w:val="002B5C86"/>
    <w:rsid w:val="00326F90"/>
    <w:rsid w:val="00327063"/>
    <w:rsid w:val="003405C8"/>
    <w:rsid w:val="00346F72"/>
    <w:rsid w:val="00347651"/>
    <w:rsid w:val="00355ED4"/>
    <w:rsid w:val="00356777"/>
    <w:rsid w:val="00386664"/>
    <w:rsid w:val="003A2975"/>
    <w:rsid w:val="003A4D0A"/>
    <w:rsid w:val="003B1DDC"/>
    <w:rsid w:val="003C10C5"/>
    <w:rsid w:val="003E3959"/>
    <w:rsid w:val="00462B28"/>
    <w:rsid w:val="00487CCE"/>
    <w:rsid w:val="004C7F78"/>
    <w:rsid w:val="004D7B67"/>
    <w:rsid w:val="00515431"/>
    <w:rsid w:val="00516BEA"/>
    <w:rsid w:val="005575B6"/>
    <w:rsid w:val="005A3761"/>
    <w:rsid w:val="00612C30"/>
    <w:rsid w:val="00622509"/>
    <w:rsid w:val="00664296"/>
    <w:rsid w:val="0069324E"/>
    <w:rsid w:val="006B6AF4"/>
    <w:rsid w:val="006E3DDC"/>
    <w:rsid w:val="0076163A"/>
    <w:rsid w:val="00782165"/>
    <w:rsid w:val="007A6E96"/>
    <w:rsid w:val="00874F87"/>
    <w:rsid w:val="008B5613"/>
    <w:rsid w:val="008F2648"/>
    <w:rsid w:val="0090075F"/>
    <w:rsid w:val="00900D5A"/>
    <w:rsid w:val="00907BC8"/>
    <w:rsid w:val="009310EE"/>
    <w:rsid w:val="00932299"/>
    <w:rsid w:val="0094058F"/>
    <w:rsid w:val="009635AD"/>
    <w:rsid w:val="009816B7"/>
    <w:rsid w:val="00981B03"/>
    <w:rsid w:val="00987347"/>
    <w:rsid w:val="00995AC7"/>
    <w:rsid w:val="009D6CF6"/>
    <w:rsid w:val="00A154A6"/>
    <w:rsid w:val="00A3258B"/>
    <w:rsid w:val="00A54BDC"/>
    <w:rsid w:val="00A877FA"/>
    <w:rsid w:val="00AC6377"/>
    <w:rsid w:val="00AE0D94"/>
    <w:rsid w:val="00B10ABC"/>
    <w:rsid w:val="00B63C8A"/>
    <w:rsid w:val="00B64F9F"/>
    <w:rsid w:val="00B76F54"/>
    <w:rsid w:val="00BD40D2"/>
    <w:rsid w:val="00C30704"/>
    <w:rsid w:val="00C45AD5"/>
    <w:rsid w:val="00C6377A"/>
    <w:rsid w:val="00CA327D"/>
    <w:rsid w:val="00CD5C4A"/>
    <w:rsid w:val="00D045AF"/>
    <w:rsid w:val="00D30B98"/>
    <w:rsid w:val="00D41326"/>
    <w:rsid w:val="00D71609"/>
    <w:rsid w:val="00D73559"/>
    <w:rsid w:val="00D83D0F"/>
    <w:rsid w:val="00DC003F"/>
    <w:rsid w:val="00DC0FB2"/>
    <w:rsid w:val="00DC4F25"/>
    <w:rsid w:val="00DE3D92"/>
    <w:rsid w:val="00E015C2"/>
    <w:rsid w:val="00E249AD"/>
    <w:rsid w:val="00E2799B"/>
    <w:rsid w:val="00E40268"/>
    <w:rsid w:val="00E60DCF"/>
    <w:rsid w:val="00E82B89"/>
    <w:rsid w:val="00E873FA"/>
    <w:rsid w:val="00E97ED2"/>
    <w:rsid w:val="00EB1168"/>
    <w:rsid w:val="00ED69AA"/>
    <w:rsid w:val="00EE2AFD"/>
    <w:rsid w:val="00F054DA"/>
    <w:rsid w:val="00F55CEE"/>
    <w:rsid w:val="00F60BA9"/>
    <w:rsid w:val="00FA02A3"/>
    <w:rsid w:val="00FA5971"/>
    <w:rsid w:val="00FB62B5"/>
    <w:rsid w:val="00FC1E9F"/>
    <w:rsid w:val="00FD6291"/>
    <w:rsid w:val="00FD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D1F14-7F05-A34C-87B7-03EF3B90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844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045AF"/>
    <w:pPr>
      <w:keepNext/>
      <w:spacing w:before="0" w:beforeAutospacing="0" w:after="0" w:afterAutospacing="0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322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9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69AA"/>
    <w:pPr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D69AA"/>
    <w:rPr>
      <w:b/>
      <w:bCs/>
    </w:rPr>
  </w:style>
  <w:style w:type="character" w:customStyle="1" w:styleId="Ttulo1Char">
    <w:name w:val="Título 1 Char"/>
    <w:basedOn w:val="Fontepargpadro"/>
    <w:link w:val="Ttulo1"/>
    <w:rsid w:val="00D045A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tendimento@seeb.org.b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seeb.org.br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Seeb02</dc:creator>
  <cp:lastModifiedBy>Emilly Tifanny</cp:lastModifiedBy>
  <cp:revision>2</cp:revision>
  <cp:lastPrinted>2019-05-22T11:40:00Z</cp:lastPrinted>
  <dcterms:created xsi:type="dcterms:W3CDTF">2020-07-13T19:44:00Z</dcterms:created>
  <dcterms:modified xsi:type="dcterms:W3CDTF">2020-07-13T19:44:00Z</dcterms:modified>
</cp:coreProperties>
</file>